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2F" w:rsidRPr="0008632F" w:rsidRDefault="0008632F" w:rsidP="000863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86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сохранении системы специализированного коррекционного образования</w:t>
      </w:r>
    </w:p>
    <w:p w:rsidR="0008632F" w:rsidRPr="0008632F" w:rsidRDefault="0008632F" w:rsidP="0008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32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МИНИСТЕРСТВО ОБРАЗОВАНИЯ И НАУКИ РОССИЙСКОЙ ФЕДЕРАЦИИ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ПИСЬМО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от 28 октября 2014 года N ВК-2270/07</w:t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сохранении системы специализированного коррекционного образования</w:t>
      </w:r>
    </w:p>
    <w:p w:rsidR="0008632F" w:rsidRPr="0008632F" w:rsidRDefault="0008632F" w:rsidP="0008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 Аппарата Правительства Российской Федерации от 29 сентября 2014 года N П8-46847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632F" w:rsidRPr="0008632F" w:rsidRDefault="0008632F" w:rsidP="0008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России с участием Минтруда России и Минздрава России рассмотрело в части своей компетенции ваше обращение по вопросу о необходимости сохранения системы специализированного коррекционного образования и в части своей компетенции сообщает.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5 статьи 79 Федерального закона от 29 декабря 2012 года N 273-ФЗ "Об образовании в Российской Федерации"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hyperlink r:id="rId5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>)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отсталостью, с расстройствами </w:t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спектра, со сложными дефектами и других обучающихся с ограниченными возможностями здоровья (далее - ОВЗ).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Согласно </w:t>
      </w:r>
      <w:hyperlink r:id="rId6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пункту 2 части 1 статьи 8 Закона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 относятся к полномочиям органов государственной власти субъектов Российской Федерации в сфере образования.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со </w:t>
      </w:r>
      <w:hyperlink r:id="rId7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22 Закона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14 статьи 22 Закона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порядок проведения оценки последствий принятия решения о реорганизации или ликвидации образовательной организации, находящейся в 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lastRenderedPageBreak/>
        <w:t>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России неоднократно указывало на то, что развитие инклюзивного образования не противоречит существующей системе специальных (коррекционных) образовательных организаций и не означает отказа от нее и данную позицию рекомендует к реализации органам государственной власти субъектов Российской Федерации в сфере образования (</w:t>
      </w:r>
      <w:hyperlink r:id="rId9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от 7 июня 2013 года N ИР-535/07 "О коррекционном и инклюзивном образовании детей"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Кроме того, в рамках исполнения пункта 4 "а" раздела 1 протокола заседания Комиссии при Президенте Российской Федерации от 24 июля 2014 года N 7 в настоящее время совместно с органами исполнительной власти субъектов Российской Федерации и </w:t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прорабатывается вопрос о принятии дополнительных мер по прекращению практики закрытия указанных образовательных организаций.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Согласно </w:t>
      </w:r>
      <w:hyperlink r:id="rId10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Закону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общее образование обучающихся с ОВЗ и детей-инвалидов может быть организовано в организациях, осуществляющих образовательную деятельность: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- для обучающихся с ОВЗ, детей-инвалидов по основной образовательной программе;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ОВЗ, детей-инвалидов по адаптированной образовательной программе - образовательной программе, адаптированной для обучения лиц с ОВЗ с учетом особенностей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в общеобразовательной организации согласно </w:t>
      </w:r>
      <w:hyperlink r:id="rId11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 2 Закона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>, а для инвалидов - также в соответствии с индивидуальной программой реабилитации инвалида;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ОВЗ, детей-инвалидов по адаптированной основной общеобразовательной программе в отдельной образовательной организации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спектра, со сложными дефектами и других обучающихся с ОВЗ согласно рекомендациям </w:t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комиссии, а для детей-инвалидов также в соответствии с индивидуальной программой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реабилитации инвалида;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- для обучающихся детей-инвалидов в соответствии с индивидуальной программой реабилитации инвалида.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Согласно </w:t>
      </w:r>
      <w:hyperlink r:id="rId12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 статьи 92 Закона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со </w:t>
      </w:r>
      <w:hyperlink r:id="rId13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28 Закона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разработка и утверждение образовательных программ относятся к компетенции образовательной организации. Согласно </w:t>
      </w:r>
      <w:hyperlink r:id="rId14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5 статьи 12 Закона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программы самостоятельно разрабатываются и утверждаются организацией, осуществляющей образовательную деятельность.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</w:t>
      </w:r>
      <w:hyperlink r:id="rId15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6 статьи 11 Закона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реализации права на образование обучающихся с ОВЗ устанавливаются федеральные государственные образовательные стандарты (далее - ФГОС) образования указанных лиц или включаются в федеральные государственные образовательные стандарты специальные требования.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Адаптированная основная общеобразовательная программа разрабатывается организацией, осуществляющей образовательную деятельность, с учетом особенностей психофизического развития и возможностей обучающихся. Для детей с умственной отсталостью она не предполагает освоение уровня основного общего образования, установленного федеральными государственными образовательными стандартами начального и основного общего образования.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настоящее время заканчивается работа по разработке проектов ФГОС и механизмов их внедрения, разработчиками которых являются ФГБОУ ВПО "Российский государственный педагогический университет </w:t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им.А.И.Герцена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>" и ГБОУ ВПО "Московский городской психолого-педагогический университет".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ФГОС является единым для каждой категории обучающихся с ОВЗ и вместе с тем предусматривает возможность создания дифференцированных образовательных программ с учетом особых образовательных потребностей обучающихся с ограниченными возможностями здоровья. Концепция ФГОС предполагает разработку четырех вариантов образовательных программ, в которых формулируются требования к содержанию образования, условиям реализации образовательной программы и результатам ее освоения с учетом степени выраженности нарушений в развитии.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Проекты ФГОС прошли широкое общественное обсуждение, в котором приняли участие специалисты-практики высокой квалификации в области образования разных групп детей с ООП из 77 регионов России, эксперты из Комитета Государственной Думы по образованию, региональных органов управления образованием, Уполномоченные по правам человека и по правам ребенка различных субъектов Российской Федерации. Апробация ФГОС для обучающихся с ОВЗ началась с 1 сентября 2014 года в 124 образовательных организациях из 24 субъектов Российской Федерации.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>Проекты ФГОС предусматривают требования к структуре и объему образовательных программ общего образования, адаптированных для обучающихся с ОВЗ (далее - Программы), условиям реализации Программ, результатам освоения Программ обучающимися с ОВЗ для каждого уровня образования, итоговым достижениям обучающихся с ОВЗ к моменту завершения школьного образования.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Для </w:t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предусмотрены варианты ФГОС, согласно которым обучающийся получает образование по адаптированной основной общеобразовательной программе, созданной на основе индивидуального учебного плана.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С момента вступления в силу ФГОС для лиц с ОВЗ адаптированные основные общеобразовательные программы будут подлежать аккредитации.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Следует отметить, что согласно </w:t>
      </w:r>
      <w:hyperlink r:id="rId16" w:history="1">
        <w:r w:rsidRPr="00086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6 статьи 92 Закона</w:t>
        </w:r>
      </w:hyperlink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</w:t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аккредитационный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аккредитации основные общеобразовательные программы.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образовательная организация при положительном решении </w:t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органа получает государственную аккредитацию в отношении всех основных общеобразовательных программ, относящихся к тому или иному уровню общего образования (начальное общее, основное общее, среднее общее образование).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Вместе с тем считаем нужным </w:t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>сообщить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России качество образования детей с ОВЗ, детей-инвалидов напрямую связывает с созданием образовательной среды, обеспечивающей реализацию особых образовательных потребностей обучающихся с ОВЗ, детей-инвалидов. </w:t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>В целях развития системы оценки качества обучения детей с ОВЗ, детей-инвалидов в рамках реализации государственного задания ФГБОУ ВПО "Российский университет дружбы народов" выполняет научно-исследовательскую работу по мониторингу деятельности общеобразовательных организаций, реализующих адаптированные основные образовательные программы для детей с ОВЗ и отдельных классов для детей с ОВЗ во всех субъектах Российской Федерации.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Дополнительно сообщаем, что </w:t>
      </w:r>
      <w:proofErr w:type="spellStart"/>
      <w:r w:rsidRPr="0008632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8632F">
        <w:rPr>
          <w:rFonts w:ascii="Times New Roman" w:eastAsia="Times New Roman" w:hAnsi="Times New Roman" w:cs="Times New Roman"/>
          <w:sz w:val="24"/>
          <w:szCs w:val="24"/>
        </w:rPr>
        <w:t xml:space="preserve"> России готово рассмотреть вопрос об участии в общественных слушаниях по проблеме получения качественного образования детьми с ОВЗ, инвалидами.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632F" w:rsidRPr="0008632F" w:rsidRDefault="0008632F" w:rsidP="000863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32F">
        <w:rPr>
          <w:rFonts w:ascii="Times New Roman" w:eastAsia="Times New Roman" w:hAnsi="Times New Roman" w:cs="Times New Roman"/>
          <w:sz w:val="24"/>
          <w:szCs w:val="24"/>
        </w:rPr>
        <w:t>Заместитель министра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В.Ш.Каганов </w:t>
      </w:r>
    </w:p>
    <w:p w:rsidR="0008632F" w:rsidRPr="0008632F" w:rsidRDefault="0008632F" w:rsidP="0008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Электронный текст документа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подготовлен ЗАО "Кодекс" и сверен </w:t>
      </w:r>
      <w:proofErr w:type="gramStart"/>
      <w:r w:rsidRPr="0008632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863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>Администратор образования,</w:t>
      </w:r>
      <w:r w:rsidRPr="0008632F">
        <w:rPr>
          <w:rFonts w:ascii="Times New Roman" w:eastAsia="Times New Roman" w:hAnsi="Times New Roman" w:cs="Times New Roman"/>
          <w:sz w:val="24"/>
          <w:szCs w:val="24"/>
        </w:rPr>
        <w:br/>
        <w:t xml:space="preserve">N 23, декабрь 2014 года </w:t>
      </w:r>
    </w:p>
    <w:p w:rsidR="00291B47" w:rsidRDefault="00291B47"/>
    <w:sectPr w:rsidR="0029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32F"/>
    <w:rsid w:val="0008632F"/>
    <w:rsid w:val="0029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3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08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8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6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499050217" TargetMode="External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9149</Characters>
  <Application>Microsoft Office Word</Application>
  <DocSecurity>0</DocSecurity>
  <Lines>76</Lines>
  <Paragraphs>21</Paragraphs>
  <ScaleCrop>false</ScaleCrop>
  <Company>Microsoft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2015-11-12T04:34:00Z</dcterms:created>
  <dcterms:modified xsi:type="dcterms:W3CDTF">2015-11-12T04:34:00Z</dcterms:modified>
</cp:coreProperties>
</file>